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8A" w:rsidRDefault="008C0E8A" w:rsidP="008C0E8A">
      <w:pPr>
        <w:widowControl/>
        <w:spacing w:before="100" w:beforeAutospacing="1" w:after="100" w:afterAutospacing="1"/>
        <w:jc w:val="center"/>
        <w:rPr>
          <w:rFonts w:ascii="仿宋_GB2312" w:eastAsia="宋体" w:hAnsi="仿宋_GB2312" w:cs="宋体" w:hint="eastAsia"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FF3300"/>
          <w:sz w:val="33"/>
          <w:szCs w:val="33"/>
        </w:rPr>
        <w:t xml:space="preserve">  </w:t>
      </w:r>
      <w:r>
        <w:rPr>
          <w:rFonts w:hint="eastAsia"/>
          <w:b/>
          <w:bCs/>
          <w:color w:val="FF3300"/>
          <w:sz w:val="33"/>
          <w:szCs w:val="33"/>
        </w:rPr>
        <w:t>广东省教育厅关于做好</w:t>
      </w:r>
      <w:r>
        <w:rPr>
          <w:rFonts w:hint="eastAsia"/>
          <w:b/>
          <w:bCs/>
          <w:color w:val="FF3300"/>
          <w:sz w:val="33"/>
          <w:szCs w:val="33"/>
        </w:rPr>
        <w:t>2018</w:t>
      </w:r>
      <w:r>
        <w:rPr>
          <w:rFonts w:hint="eastAsia"/>
          <w:b/>
          <w:bCs/>
          <w:color w:val="FF3300"/>
          <w:sz w:val="33"/>
          <w:szCs w:val="33"/>
        </w:rPr>
        <w:t>年国家留学基金资助出国留学申请受理工作的通知</w:t>
      </w:r>
      <w:bookmarkStart w:id="0" w:name="_GoBack"/>
      <w:bookmarkEnd w:id="0"/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各有关高校：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为做好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年国家公派出国留学申请受理工作，现将有关文件转发给你们，并就相关事宜通知如下：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8C0E8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一、</w:t>
      </w:r>
      <w:r w:rsidRPr="008C0E8A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</w:t>
      </w:r>
      <w:r w:rsidRPr="008C0E8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关于申请受理机构、范围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（一）从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2014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年起，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“211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工程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”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建设高校受理本校人员所有留学项目的申请（地方合作项目除外）。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（二）省教育厅受理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“211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工程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”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建设高校以外人员申请，具体受理事务</w:t>
      </w:r>
      <w:proofErr w:type="gramStart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仍委托</w:t>
      </w:r>
      <w:proofErr w:type="gramEnd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广东教育国际交流服务中心负责。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（三）项目有特殊规定的，按相应要求执行。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8C0E8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二、关于申请受理工作安排及要求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    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（一）请有关各单位指定机构及人员提供相关咨询。《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年国家留学基金资助出国留学人员选派简章》、各项目选派办法和《关于准备国家留学基金资助出国留学申请材料的说明》将在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12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月在国家</w:t>
      </w:r>
      <w:proofErr w:type="gramStart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留学网</w:t>
      </w:r>
      <w:proofErr w:type="gramEnd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(</w:t>
      </w:r>
      <w:hyperlink r:id="rId7" w:history="1"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  <w:u w:val="single"/>
          </w:rPr>
          <w:t>www.csc.edu.cn</w:t>
        </w:r>
      </w:hyperlink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)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公布。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    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（二）各项</w:t>
      </w:r>
      <w:proofErr w:type="gramStart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目申请</w:t>
      </w:r>
      <w:proofErr w:type="gramEnd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受理时间请查询相应选派办法。国家公派高级研究学者及访问学者（含博士后）项目网上报名时间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lastRenderedPageBreak/>
        <w:t>为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-1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日；国家建设高水平大学公派研究生项目、国家公派硕士研究生项目、艺术类人才培养特别项目网上报名时间为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-4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日；地方合作项目网上报名时间为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4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-4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日（正式通知待与国家留学基金委商定后另发）。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    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（三）请按要求认真审核、整理申请材料，并根据书面申请材料审核、修订申请人提交的网上报名信息。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“211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工程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”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建设高校以外申请人网上报名后，由各高校的主管部门统一收集纸质申请材料，并整理单位意见电子版。纸质申请材料需由学校签名、盖章并出具审核意见。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（四）请有关单位务必按时提交材料。对于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“211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工程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”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建设高校以外单位，国家公派高级研究学者及访问学者（含博士后）项目的纸质申请材料须在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16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日前送达广东教育国际交流服务中心；国家建设高水平大学公派研究生项目、国家公派硕士研究生项目、艺术类人才培养特别项目的纸质申请材料须在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4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6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日前送达广东教育国际交流服务中心。逾期不予受理。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8C0E8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三、关于申请受理组织工作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（一）请各单位高度重视此项工作，将各项</w:t>
      </w:r>
      <w:proofErr w:type="gramStart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目执行</w:t>
      </w:r>
      <w:proofErr w:type="gramEnd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工作与单位人才培养有机结合，做好人才培养规划，制定切实可行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lastRenderedPageBreak/>
        <w:t>的工作计划。采取有效方式加强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年留学项目宣传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,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通过单位门户网站、宣传栏等公布项目选派信息，并做好申请咨询和指导工作，鼓励支持符合条件的教师和学生报名参加。加强学校内部各部门工作沟通和协调，确保做好教师、学生的申请指导和受理工作。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（二）督促符合条件的申请人提前准备，确保在网上报名前获得符合要求的正式邀请函或录取通知书。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年留学资格有效期有所调整，请申请人与外方联系邀请信时明确以下派出时间。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年国家公派高级研究学者及访问学者（含博士后）项目录取人员留学资格保留至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12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日，录取结果将于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月公布；国家建设高水平大学公派研究生项目录取人员留学资格保留至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2019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日，国家公派硕士研究生项目录取结果将于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月公布；艺术类人才培养特别项目录取人员留学资格保留至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2019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日，录取结果将于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2018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月公布。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三）请按照各项目选派办法的要求认真做好申请人的资格审查、材料审核等工作，确保所推荐人选的综合素质、品德修养及身心健康等，所提交申请材料齐全并符合要求，要为被推荐人如实填写具有针对性的单位推荐意见，避免推荐意见雷同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8C0E8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四、关于留学人员的管理工作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lastRenderedPageBreak/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（一）请各单位采取措施，加强对留学人员的目标和过程管理。在留学人员录取后，学校应合理安排其学业、工作，保证按期派出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;</w:t>
      </w:r>
      <w:r w:rsidRPr="008C0E8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派出前应组织行前集训，并指导、协助其办理出国手续，加强心理健康和道德诚信方面的教育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;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派出后加强指导、联系和检查，确保留学效益。制定考核办法，做好留学人员回国考核工作，保证学有所成。各单位应掌握录取人员派出情况，将申请放弃留学资格人员情况及</w:t>
      </w:r>
      <w:proofErr w:type="gramStart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时报省</w:t>
      </w:r>
      <w:proofErr w:type="gramEnd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教育厅，并于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2019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年月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2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月底前提交本年度未派出人员名单及原因。未经批准擅自放弃资格或不按期派出者，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5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年内不得再申请国家公派出国留学。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（二）请各单位加强对项目执行工作和留学效益的总结，工作中积累的经验及典型事例请及时</w:t>
      </w:r>
      <w:proofErr w:type="gramStart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反馈省</w:t>
      </w:r>
      <w:proofErr w:type="gramEnd"/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教育厅，工作中遇到的重要情况和问题，请及时与省教育厅联系。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 xml:space="preserve">    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（广东教育国际交流服务中心，地址：广州市东风东路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723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号高教大厦副楼二楼，咨询电话：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020-37627213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，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020-37628200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；省教育厅交流处联系人：陈丽丽，电话：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37627706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，谭建飞，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37628703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，传真：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37627231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）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 </w:t>
      </w:r>
    </w:p>
    <w:p w:rsidR="008C0E8A" w:rsidRPr="008C0E8A" w:rsidRDefault="008C0E8A" w:rsidP="008C0E8A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C0E8A">
        <w:rPr>
          <w:rFonts w:ascii="Calibri" w:eastAsia="宋体" w:hAnsi="Calibri" w:cs="宋体"/>
          <w:color w:val="000000"/>
          <w:kern w:val="0"/>
          <w:sz w:val="32"/>
          <w:szCs w:val="32"/>
        </w:rPr>
        <w:t>              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 </w:t>
      </w:r>
      <w:r w:rsidRPr="008C0E8A">
        <w:rPr>
          <w:rFonts w:ascii="仿宋_GB2312" w:eastAsia="宋体" w:hAnsi="仿宋_GB2312" w:cs="宋体"/>
          <w:color w:val="000000"/>
          <w:kern w:val="0"/>
          <w:sz w:val="32"/>
          <w:szCs w:val="32"/>
        </w:rPr>
        <w:t>点击下载附件：</w:t>
      </w:r>
      <w:hyperlink r:id="rId8" w:tgtFrame="_blank" w:history="1"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</w:rPr>
          <w:t>留金发〔</w:t>
        </w:r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</w:rPr>
          <w:t>2017</w:t>
        </w:r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</w:rPr>
          <w:t>〕</w:t>
        </w:r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</w:rPr>
          <w:t>3202</w:t>
        </w:r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</w:rPr>
          <w:t>号</w:t>
        </w:r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</w:rPr>
          <w:t>.</w:t>
        </w:r>
        <w:proofErr w:type="gramStart"/>
        <w:r w:rsidRPr="008C0E8A">
          <w:rPr>
            <w:rFonts w:ascii="仿宋_GB2312" w:eastAsia="宋体" w:hAnsi="仿宋_GB2312" w:cs="宋体"/>
            <w:color w:val="0000FF"/>
            <w:kern w:val="0"/>
            <w:sz w:val="32"/>
            <w:szCs w:val="32"/>
          </w:rPr>
          <w:t>pdf</w:t>
        </w:r>
        <w:proofErr w:type="gramEnd"/>
      </w:hyperlink>
    </w:p>
    <w:p w:rsidR="00BF079C" w:rsidRPr="008C0E8A" w:rsidRDefault="00BF079C"/>
    <w:sectPr w:rsidR="00BF079C" w:rsidRPr="008C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BA" w:rsidRDefault="00A221BA" w:rsidP="008C0E8A">
      <w:r>
        <w:separator/>
      </w:r>
    </w:p>
  </w:endnote>
  <w:endnote w:type="continuationSeparator" w:id="0">
    <w:p w:rsidR="00A221BA" w:rsidRDefault="00A221BA" w:rsidP="008C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BA" w:rsidRDefault="00A221BA" w:rsidP="008C0E8A">
      <w:r>
        <w:separator/>
      </w:r>
    </w:p>
  </w:footnote>
  <w:footnote w:type="continuationSeparator" w:id="0">
    <w:p w:rsidR="00A221BA" w:rsidRDefault="00A221BA" w:rsidP="008C0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B"/>
    <w:rsid w:val="008C0E8A"/>
    <w:rsid w:val="00A221BA"/>
    <w:rsid w:val="00BF079C"/>
    <w:rsid w:val="00F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E8A"/>
    <w:rPr>
      <w:sz w:val="18"/>
      <w:szCs w:val="18"/>
    </w:rPr>
  </w:style>
  <w:style w:type="paragraph" w:customStyle="1" w:styleId="p">
    <w:name w:val="p"/>
    <w:basedOn w:val="a"/>
    <w:rsid w:val="008C0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0E8A"/>
    <w:rPr>
      <w:color w:val="0000FF"/>
      <w:u w:val="single"/>
    </w:rPr>
  </w:style>
  <w:style w:type="character" w:customStyle="1" w:styleId="15">
    <w:name w:val="15"/>
    <w:basedOn w:val="a0"/>
    <w:rsid w:val="008C0E8A"/>
  </w:style>
  <w:style w:type="character" w:customStyle="1" w:styleId="apple-converted-space">
    <w:name w:val="apple-converted-space"/>
    <w:basedOn w:val="a0"/>
    <w:rsid w:val="008C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E8A"/>
    <w:rPr>
      <w:sz w:val="18"/>
      <w:szCs w:val="18"/>
    </w:rPr>
  </w:style>
  <w:style w:type="paragraph" w:customStyle="1" w:styleId="p">
    <w:name w:val="p"/>
    <w:basedOn w:val="a"/>
    <w:rsid w:val="008C0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0E8A"/>
    <w:rPr>
      <w:color w:val="0000FF"/>
      <w:u w:val="single"/>
    </w:rPr>
  </w:style>
  <w:style w:type="character" w:customStyle="1" w:styleId="15">
    <w:name w:val="15"/>
    <w:basedOn w:val="a0"/>
    <w:rsid w:val="008C0E8A"/>
  </w:style>
  <w:style w:type="character" w:customStyle="1" w:styleId="apple-converted-space">
    <w:name w:val="apple-converted-space"/>
    <w:basedOn w:val="a0"/>
    <w:rsid w:val="008C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hed.edu.cn/publicfiles/business/htmlfiles/gdjyt/cmsmedia/document/2017/11/doc599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c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1158</Characters>
  <Application>Microsoft Office Word</Application>
  <DocSecurity>0</DocSecurity>
  <Lines>68</Lines>
  <Paragraphs>62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2</cp:revision>
  <dcterms:created xsi:type="dcterms:W3CDTF">2018-01-22T03:23:00Z</dcterms:created>
  <dcterms:modified xsi:type="dcterms:W3CDTF">2018-01-22T03:24:00Z</dcterms:modified>
</cp:coreProperties>
</file>